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C559" w14:textId="77777777" w:rsidR="00623ADF" w:rsidRDefault="00623ADF" w:rsidP="00C31E52">
      <w:pPr>
        <w:pStyle w:val="Default"/>
        <w:spacing w:after="320"/>
        <w:rPr>
          <w:rFonts w:ascii="Arial" w:hAnsi="Arial" w:cs="Arial"/>
          <w:b/>
          <w:color w:val="1E1916"/>
          <w:sz w:val="28"/>
          <w:szCs w:val="28"/>
        </w:rPr>
      </w:pPr>
    </w:p>
    <w:p w14:paraId="0541C55A" w14:textId="77777777" w:rsidR="00DF0311" w:rsidRDefault="00DF0311" w:rsidP="00DF0311">
      <w:pPr>
        <w:pStyle w:val="Default"/>
        <w:spacing w:after="320"/>
        <w:jc w:val="center"/>
        <w:rPr>
          <w:rFonts w:ascii="Arial" w:hAnsi="Arial" w:cs="Arial"/>
          <w:b/>
          <w:color w:val="1E1916"/>
          <w:sz w:val="28"/>
          <w:szCs w:val="28"/>
        </w:rPr>
      </w:pPr>
      <w:r w:rsidRPr="00DF0311">
        <w:rPr>
          <w:rFonts w:ascii="Arial" w:hAnsi="Arial" w:cs="Arial"/>
          <w:b/>
          <w:color w:val="1E1916"/>
          <w:sz w:val="28"/>
          <w:szCs w:val="28"/>
        </w:rPr>
        <w:t>Taping Procedure</w:t>
      </w:r>
    </w:p>
    <w:p w14:paraId="0541C55B" w14:textId="77777777" w:rsidR="001C0F7B" w:rsidRDefault="001F788C" w:rsidP="001C0F7B">
      <w:pPr>
        <w:pStyle w:val="Default"/>
        <w:spacing w:after="320"/>
        <w:jc w:val="center"/>
        <w:rPr>
          <w:rFonts w:ascii="Arial" w:hAnsi="Arial" w:cs="Arial"/>
          <w:b/>
          <w:color w:val="1E1916"/>
          <w:sz w:val="28"/>
          <w:szCs w:val="28"/>
        </w:rPr>
      </w:pPr>
      <w:r>
        <w:rPr>
          <w:rFonts w:ascii="Arial" w:hAnsi="Arial" w:cs="Arial"/>
          <w:b/>
          <w:noProof/>
          <w:color w:val="1E1916"/>
          <w:sz w:val="28"/>
          <w:szCs w:val="28"/>
          <w:lang w:eastAsia="ko-KR"/>
        </w:rPr>
        <w:drawing>
          <wp:inline distT="0" distB="0" distL="0" distR="0" wp14:anchorId="0541C56F" wp14:editId="23DED871">
            <wp:extent cx="2850078" cy="2137159"/>
            <wp:effectExtent l="0" t="0" r="7620" b="0"/>
            <wp:docPr id="17" name="Picture 17" descr="Figure showing how to hold a ticket prior to ta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showing how to hold a ticket prior to tap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584" cy="2160034"/>
                    </a:xfrm>
                    <a:prstGeom prst="rect">
                      <a:avLst/>
                    </a:prstGeom>
                    <a:noFill/>
                    <a:ln>
                      <a:noFill/>
                    </a:ln>
                  </pic:spPr>
                </pic:pic>
              </a:graphicData>
            </a:graphic>
          </wp:inline>
        </w:drawing>
      </w:r>
    </w:p>
    <w:p w14:paraId="0541C55C" w14:textId="77777777" w:rsidR="006A74D6" w:rsidRPr="001C0F7B" w:rsidRDefault="006A74D6" w:rsidP="001C0F7B">
      <w:pPr>
        <w:pStyle w:val="Default"/>
        <w:spacing w:after="320"/>
        <w:jc w:val="center"/>
        <w:rPr>
          <w:rFonts w:ascii="Arial" w:hAnsi="Arial" w:cs="Arial"/>
          <w:b/>
          <w:color w:val="1E1916"/>
          <w:sz w:val="28"/>
          <w:szCs w:val="28"/>
        </w:rPr>
      </w:pPr>
      <w:r w:rsidRPr="00C31E52">
        <w:rPr>
          <w:rFonts w:ascii="Arial" w:hAnsi="Arial" w:cs="Arial"/>
          <w:b/>
          <w:bCs/>
          <w:color w:val="1E1916"/>
        </w:rPr>
        <w:t>Figure 1</w:t>
      </w:r>
    </w:p>
    <w:p w14:paraId="0541C55D" w14:textId="77777777" w:rsidR="001F788C" w:rsidRDefault="001F788C" w:rsidP="001F788C">
      <w:pPr>
        <w:pStyle w:val="Default"/>
        <w:numPr>
          <w:ilvl w:val="0"/>
          <w:numId w:val="1"/>
        </w:numPr>
        <w:ind w:left="504" w:hanging="504"/>
        <w:rPr>
          <w:rFonts w:ascii="Arial" w:hAnsi="Arial" w:cs="Arial"/>
          <w:color w:val="1E1916"/>
        </w:rPr>
      </w:pPr>
      <w:r>
        <w:rPr>
          <w:rFonts w:ascii="Arial" w:hAnsi="Arial" w:cs="Arial"/>
          <w:color w:val="1E1916"/>
        </w:rPr>
        <w:t xml:space="preserve">Take a tape strip from the sheet and carefully position it to the first ticket of the second pack so the perforated tape is in line with the junction of the two tickets. Take care that the tape does not hang off of the edge of the tickets (see figure 1) </w:t>
      </w:r>
    </w:p>
    <w:p w14:paraId="0541C55E" w14:textId="77777777" w:rsidR="001F788C" w:rsidRDefault="001F788C" w:rsidP="001F788C">
      <w:pPr>
        <w:pStyle w:val="Default"/>
        <w:rPr>
          <w:rFonts w:ascii="Arial" w:hAnsi="Arial" w:cs="Arial"/>
          <w:color w:val="1E1916"/>
        </w:rPr>
      </w:pPr>
    </w:p>
    <w:p w14:paraId="0541C55F" w14:textId="77777777" w:rsidR="001F788C" w:rsidRDefault="001F788C" w:rsidP="001F788C">
      <w:pPr>
        <w:pStyle w:val="Default"/>
        <w:rPr>
          <w:rFonts w:ascii="Arial" w:hAnsi="Arial" w:cs="Arial"/>
          <w:color w:val="1E1916"/>
        </w:rPr>
      </w:pPr>
    </w:p>
    <w:p w14:paraId="0541C560" w14:textId="77777777" w:rsidR="006A74D6" w:rsidRDefault="006A74D6" w:rsidP="001F788C">
      <w:pPr>
        <w:pStyle w:val="Default"/>
        <w:jc w:val="center"/>
        <w:rPr>
          <w:rFonts w:ascii="Arial" w:hAnsi="Arial" w:cs="Arial"/>
          <w:color w:val="1E1916"/>
        </w:rPr>
      </w:pPr>
      <w:r w:rsidRPr="001F788C">
        <w:rPr>
          <w:rFonts w:ascii="Arial" w:hAnsi="Arial" w:cs="Arial"/>
          <w:color w:val="1E1916"/>
        </w:rPr>
        <w:t xml:space="preserve">. </w:t>
      </w:r>
      <w:r w:rsidR="001F788C">
        <w:rPr>
          <w:rFonts w:ascii="Arial" w:hAnsi="Arial" w:cs="Arial"/>
          <w:b/>
          <w:noProof/>
          <w:color w:val="1E1916"/>
          <w:sz w:val="28"/>
          <w:szCs w:val="28"/>
          <w:lang w:eastAsia="ko-KR"/>
        </w:rPr>
        <w:drawing>
          <wp:inline distT="0" distB="0" distL="0" distR="0" wp14:anchorId="0541C571" wp14:editId="0681F606">
            <wp:extent cx="2980706" cy="2235110"/>
            <wp:effectExtent l="0" t="0" r="0" b="0"/>
            <wp:docPr id="18" name="Picture 18" descr="Figure showing how to align current ticket pack to the new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showing how to align current ticket pack to the new p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9396" cy="2241627"/>
                    </a:xfrm>
                    <a:prstGeom prst="rect">
                      <a:avLst/>
                    </a:prstGeom>
                    <a:noFill/>
                    <a:ln>
                      <a:noFill/>
                    </a:ln>
                  </pic:spPr>
                </pic:pic>
              </a:graphicData>
            </a:graphic>
          </wp:inline>
        </w:drawing>
      </w:r>
    </w:p>
    <w:p w14:paraId="0541C561" w14:textId="77777777" w:rsidR="001F788C" w:rsidRPr="001F788C" w:rsidRDefault="001F788C" w:rsidP="001F788C">
      <w:pPr>
        <w:pStyle w:val="Default"/>
        <w:jc w:val="center"/>
        <w:rPr>
          <w:rFonts w:ascii="Arial" w:hAnsi="Arial" w:cs="Arial"/>
          <w:color w:val="1E1916"/>
        </w:rPr>
      </w:pPr>
    </w:p>
    <w:p w14:paraId="0541C562" w14:textId="3160778E" w:rsidR="00DF0311" w:rsidRPr="00C31E52" w:rsidRDefault="00DF0311" w:rsidP="00C31E52">
      <w:pPr>
        <w:pStyle w:val="Default"/>
        <w:spacing w:after="320"/>
        <w:jc w:val="center"/>
        <w:rPr>
          <w:rFonts w:ascii="Arial" w:hAnsi="Arial" w:cs="Arial"/>
          <w:b/>
          <w:color w:val="1E1916"/>
        </w:rPr>
      </w:pPr>
      <w:r w:rsidRPr="00C31E52">
        <w:rPr>
          <w:rFonts w:ascii="Arial" w:hAnsi="Arial" w:cs="Arial"/>
          <w:noProof/>
          <w:color w:val="1E1916"/>
          <w:lang w:eastAsia="ko-KR"/>
        </w:rPr>
        <mc:AlternateContent>
          <mc:Choice Requires="wps">
            <w:drawing>
              <wp:anchor distT="0" distB="0" distL="114300" distR="114300" simplePos="0" relativeHeight="251661312" behindDoc="0" locked="0" layoutInCell="1" allowOverlap="1" wp14:anchorId="0541C573" wp14:editId="7A2A5539">
                <wp:simplePos x="0" y="0"/>
                <wp:positionH relativeFrom="column">
                  <wp:posOffset>2299335</wp:posOffset>
                </wp:positionH>
                <wp:positionV relativeFrom="paragraph">
                  <wp:posOffset>3138170</wp:posOffset>
                </wp:positionV>
                <wp:extent cx="457200" cy="0"/>
                <wp:effectExtent l="0" t="0" r="0" b="0"/>
                <wp:wrapNone/>
                <wp:docPr id="15" name="Straight Connector 15" descr="Figure showing how to bend the tape to attach to the new pac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84A92" id="Straight Connector 15" o:spid="_x0000_s1026" alt="Figure showing how to bend the tape to attach to the new pack"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47.1pt" to="217.05pt,2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" strokeweight="1.5pt"/>
            </w:pict>
          </mc:Fallback>
        </mc:AlternateContent>
      </w:r>
      <w:r w:rsidRPr="00C31E52">
        <w:rPr>
          <w:rFonts w:ascii="Arial" w:hAnsi="Arial" w:cs="Arial"/>
          <w:noProof/>
          <w:color w:val="1E1916"/>
          <w:lang w:eastAsia="ko-KR"/>
        </w:rPr>
        <mc:AlternateContent>
          <mc:Choice Requires="wps">
            <w:drawing>
              <wp:anchor distT="0" distB="0" distL="114300" distR="114300" simplePos="0" relativeHeight="251660288" behindDoc="0" locked="0" layoutInCell="1" allowOverlap="1" wp14:anchorId="0541C575" wp14:editId="05BED82F">
                <wp:simplePos x="0" y="0"/>
                <wp:positionH relativeFrom="column">
                  <wp:posOffset>5271135</wp:posOffset>
                </wp:positionH>
                <wp:positionV relativeFrom="paragraph">
                  <wp:posOffset>3214370</wp:posOffset>
                </wp:positionV>
                <wp:extent cx="1219200" cy="381000"/>
                <wp:effectExtent l="3810" t="2540" r="0" b="0"/>
                <wp:wrapNone/>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1C57F" w14:textId="77777777" w:rsidR="00DF0311" w:rsidRDefault="00DF0311" w:rsidP="00DF0311">
                            <w:pPr>
                              <w:pStyle w:val="CM1"/>
                              <w:widowControl/>
                              <w:autoSpaceDE/>
                              <w:autoSpaceDN/>
                              <w:adjustRightInd/>
                              <w:rPr>
                                <w:rFonts w:ascii="Arial" w:hAnsi="Arial" w:cs="Arial"/>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1C575" id="_x0000_t202" coordsize="21600,21600" o:spt="202" path="m,l,21600r21600,l21600,xe">
                <v:stroke joinstyle="miter"/>
                <v:path gradientshapeok="t" o:connecttype="rect"/>
              </v:shapetype>
              <v:shape id="Text Box 14" o:spid="_x0000_s1026" type="#_x0000_t202" alt="&quot;&quot;" style="position:absolute;left:0;text-align:left;margin-left:415.05pt;margin-top:253.1pt;width:96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" filled="f" stroked="f">
                <v:textbox>
                  <w:txbxContent>
                    <w:p w14:paraId="0541C57F" w14:textId="77777777" w:rsidR="00DF0311" w:rsidRDefault="00DF0311" w:rsidP="00DF0311">
                      <w:pPr>
                        <w:pStyle w:val="CM1"/>
                        <w:widowControl/>
                        <w:autoSpaceDE/>
                        <w:autoSpaceDN/>
                        <w:adjustRightInd/>
                        <w:rPr>
                          <w:rFonts w:ascii="Arial" w:hAnsi="Arial" w:cs="Arial"/>
                          <w:sz w:val="32"/>
                        </w:rPr>
                      </w:pPr>
                    </w:p>
                  </w:txbxContent>
                </v:textbox>
              </v:shape>
            </w:pict>
          </mc:Fallback>
        </mc:AlternateContent>
      </w:r>
      <w:r w:rsidR="00C31E52" w:rsidRPr="00C31E52">
        <w:rPr>
          <w:rFonts w:ascii="Arial" w:hAnsi="Arial" w:cs="Arial"/>
          <w:b/>
          <w:color w:val="1E1916"/>
        </w:rPr>
        <w:t>Figure 2</w:t>
      </w:r>
    </w:p>
    <w:p w14:paraId="0541C563" w14:textId="77777777" w:rsidR="00C31E52" w:rsidRPr="001F788C" w:rsidRDefault="001F788C" w:rsidP="00C31E52">
      <w:pPr>
        <w:pStyle w:val="Default"/>
        <w:numPr>
          <w:ilvl w:val="0"/>
          <w:numId w:val="1"/>
        </w:numPr>
        <w:ind w:left="504" w:hanging="504"/>
        <w:rPr>
          <w:rFonts w:ascii="Arial" w:hAnsi="Arial" w:cs="Arial"/>
          <w:color w:val="1E1916"/>
        </w:rPr>
      </w:pPr>
      <w:r>
        <w:rPr>
          <w:rFonts w:ascii="Arial" w:hAnsi="Arial" w:cs="Arial"/>
          <w:color w:val="1E1916"/>
        </w:rPr>
        <w:t>Lay ticket packs up against each other on a flat surface so that the last ticket of one pack is against the first ticket of another pack. Leaving no space between the tickets, align the edges of the packs carefully and do not overlap them(see figure 2)</w:t>
      </w:r>
    </w:p>
    <w:p w14:paraId="0541C564" w14:textId="77777777" w:rsidR="00C31E52" w:rsidRDefault="001F788C" w:rsidP="001F788C">
      <w:pPr>
        <w:pStyle w:val="Default"/>
        <w:jc w:val="center"/>
        <w:rPr>
          <w:rFonts w:ascii="Arial" w:hAnsi="Arial" w:cs="Arial"/>
          <w:color w:val="1E1916"/>
        </w:rPr>
      </w:pPr>
      <w:r>
        <w:rPr>
          <w:rFonts w:ascii="Arial" w:hAnsi="Arial" w:cs="Arial"/>
          <w:noProof/>
          <w:color w:val="1E1916"/>
          <w:lang w:eastAsia="ko-KR"/>
        </w:rPr>
        <w:lastRenderedPageBreak/>
        <w:drawing>
          <wp:inline distT="0" distB="0" distL="0" distR="0" wp14:anchorId="0541C579" wp14:editId="0FF31D43">
            <wp:extent cx="2921330" cy="2190587"/>
            <wp:effectExtent l="0" t="0" r="0" b="635"/>
            <wp:docPr id="19" name="Picture 19" descr="Showing how to bend tape for att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howing how to bend tape for attach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9001" cy="2196340"/>
                    </a:xfrm>
                    <a:prstGeom prst="rect">
                      <a:avLst/>
                    </a:prstGeom>
                    <a:noFill/>
                    <a:ln>
                      <a:noFill/>
                    </a:ln>
                  </pic:spPr>
                </pic:pic>
              </a:graphicData>
            </a:graphic>
          </wp:inline>
        </w:drawing>
      </w:r>
    </w:p>
    <w:p w14:paraId="0541C565" w14:textId="77777777" w:rsidR="001C0F7B" w:rsidRDefault="001C0F7B" w:rsidP="001F788C">
      <w:pPr>
        <w:pStyle w:val="Default"/>
        <w:jc w:val="center"/>
        <w:rPr>
          <w:rFonts w:ascii="Arial" w:hAnsi="Arial" w:cs="Arial"/>
          <w:color w:val="1E1916"/>
        </w:rPr>
      </w:pPr>
    </w:p>
    <w:p w14:paraId="0541C566" w14:textId="77777777" w:rsidR="00C31E52" w:rsidRDefault="001F788C" w:rsidP="001F788C">
      <w:pPr>
        <w:pStyle w:val="Default"/>
        <w:jc w:val="center"/>
        <w:rPr>
          <w:rFonts w:ascii="Arial" w:hAnsi="Arial" w:cs="Arial"/>
          <w:b/>
          <w:color w:val="1E1916"/>
        </w:rPr>
      </w:pPr>
      <w:r w:rsidRPr="001F788C">
        <w:rPr>
          <w:rFonts w:ascii="Arial" w:hAnsi="Arial" w:cs="Arial"/>
          <w:b/>
          <w:color w:val="1E1916"/>
        </w:rPr>
        <w:t>Figure 3</w:t>
      </w:r>
    </w:p>
    <w:p w14:paraId="0541C567" w14:textId="77777777" w:rsidR="001C0F7B" w:rsidRDefault="001C0F7B" w:rsidP="001F788C">
      <w:pPr>
        <w:pStyle w:val="Default"/>
        <w:jc w:val="center"/>
        <w:rPr>
          <w:rFonts w:ascii="Arial" w:hAnsi="Arial" w:cs="Arial"/>
          <w:b/>
          <w:color w:val="1E1916"/>
        </w:rPr>
      </w:pPr>
    </w:p>
    <w:p w14:paraId="0541C568" w14:textId="77777777" w:rsidR="001C0F7B" w:rsidRDefault="001C0F7B" w:rsidP="001C0F7B">
      <w:pPr>
        <w:pStyle w:val="Default"/>
        <w:numPr>
          <w:ilvl w:val="0"/>
          <w:numId w:val="1"/>
        </w:numPr>
        <w:ind w:left="504" w:hanging="504"/>
        <w:rPr>
          <w:rFonts w:ascii="Arial" w:hAnsi="Arial" w:cs="Arial"/>
          <w:color w:val="1E1916"/>
        </w:rPr>
      </w:pPr>
      <w:r>
        <w:rPr>
          <w:rFonts w:ascii="Arial" w:hAnsi="Arial" w:cs="Arial"/>
          <w:color w:val="1E1916"/>
        </w:rPr>
        <w:t>Fold one of the packs over the other, bending the tape at the perforated tape. Packs should stack neatly, one on top of another (see Figure 3)</w:t>
      </w:r>
    </w:p>
    <w:p w14:paraId="0541C569" w14:textId="77777777" w:rsidR="001C0F7B" w:rsidRDefault="001C0F7B" w:rsidP="00C31E52">
      <w:pPr>
        <w:pStyle w:val="Default"/>
        <w:rPr>
          <w:color w:val="1E1916"/>
          <w:sz w:val="32"/>
          <w:szCs w:val="32"/>
        </w:rPr>
      </w:pPr>
    </w:p>
    <w:p w14:paraId="0541C56A" w14:textId="77777777" w:rsidR="001C0F7B" w:rsidRPr="001C0F7B" w:rsidRDefault="001C0F7B" w:rsidP="001C0F7B">
      <w:pPr>
        <w:pStyle w:val="Default"/>
        <w:jc w:val="center"/>
        <w:rPr>
          <w:b/>
          <w:bCs/>
          <w:color w:val="1E1916"/>
        </w:rPr>
      </w:pPr>
      <w:r>
        <w:rPr>
          <w:b/>
          <w:bCs/>
          <w:color w:val="1E1916"/>
        </w:rPr>
        <w:t>Take care to avoid these problems:</w:t>
      </w:r>
    </w:p>
    <w:p w14:paraId="0541C56B" w14:textId="77777777" w:rsidR="00DF0311" w:rsidRDefault="00DF0311" w:rsidP="00DF0311">
      <w:pPr>
        <w:pStyle w:val="Default"/>
        <w:spacing w:after="140"/>
        <w:jc w:val="center"/>
        <w:rPr>
          <w:color w:val="1E1916"/>
        </w:rPr>
      </w:pPr>
      <w:r>
        <w:rPr>
          <w:noProof/>
          <w:color w:val="1E1916"/>
          <w:lang w:eastAsia="ko-KR"/>
        </w:rPr>
        <w:drawing>
          <wp:inline distT="0" distB="0" distL="0" distR="0" wp14:anchorId="0541C57B" wp14:editId="6808D217">
            <wp:extent cx="4880610" cy="2101850"/>
            <wp:effectExtent l="0" t="0" r="0" b="0"/>
            <wp:docPr id="2" name="Picture 2" descr="Incorrect alignment for joining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correct alignment for joining ticke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0610" cy="2101850"/>
                    </a:xfrm>
                    <a:prstGeom prst="rect">
                      <a:avLst/>
                    </a:prstGeom>
                    <a:noFill/>
                    <a:ln>
                      <a:noFill/>
                    </a:ln>
                  </pic:spPr>
                </pic:pic>
              </a:graphicData>
            </a:graphic>
          </wp:inline>
        </w:drawing>
      </w:r>
    </w:p>
    <w:p w14:paraId="0541C56C" w14:textId="77777777" w:rsidR="00DF0311" w:rsidRDefault="00DF0311" w:rsidP="00DF0311">
      <w:pPr>
        <w:pStyle w:val="CM3"/>
        <w:tabs>
          <w:tab w:val="center" w:pos="2610"/>
          <w:tab w:val="center" w:pos="6660"/>
        </w:tabs>
        <w:spacing w:after="240"/>
        <w:rPr>
          <w:color w:val="1E1916"/>
        </w:rPr>
      </w:pPr>
      <w:r>
        <w:rPr>
          <w:color w:val="1E1916"/>
        </w:rPr>
        <w:tab/>
        <w:t xml:space="preserve">Edges of packs misaligned </w:t>
      </w:r>
      <w:r>
        <w:rPr>
          <w:color w:val="1E1916"/>
        </w:rPr>
        <w:tab/>
        <w:t xml:space="preserve">Tape hanging off of edge of tickets </w:t>
      </w:r>
    </w:p>
    <w:p w14:paraId="0541C56D" w14:textId="77777777" w:rsidR="00DF0311" w:rsidRDefault="00DF0311" w:rsidP="00DF0311">
      <w:pPr>
        <w:pStyle w:val="Default"/>
        <w:tabs>
          <w:tab w:val="center" w:pos="2520"/>
        </w:tabs>
        <w:spacing w:after="80"/>
        <w:jc w:val="center"/>
        <w:rPr>
          <w:color w:val="1E1916"/>
        </w:rPr>
      </w:pPr>
      <w:r>
        <w:rPr>
          <w:noProof/>
          <w:color w:val="1E1916"/>
          <w:lang w:eastAsia="ko-KR"/>
        </w:rPr>
        <w:drawing>
          <wp:inline distT="0" distB="0" distL="0" distR="0" wp14:anchorId="0541C57D" wp14:editId="41A501B7">
            <wp:extent cx="4845050" cy="2007235"/>
            <wp:effectExtent l="0" t="0" r="0" b="0"/>
            <wp:docPr id="1" name="Picture 1" descr="Incorrect alignment for joining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correct alignment for joining ticke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5050" cy="2007235"/>
                    </a:xfrm>
                    <a:prstGeom prst="rect">
                      <a:avLst/>
                    </a:prstGeom>
                    <a:noFill/>
                    <a:ln>
                      <a:noFill/>
                    </a:ln>
                  </pic:spPr>
                </pic:pic>
              </a:graphicData>
            </a:graphic>
          </wp:inline>
        </w:drawing>
      </w:r>
    </w:p>
    <w:p w14:paraId="0541C56E" w14:textId="77777777" w:rsidR="00616E34" w:rsidRPr="001C0F7B" w:rsidRDefault="001C0F7B" w:rsidP="001C0F7B">
      <w:pPr>
        <w:pStyle w:val="CM3"/>
        <w:tabs>
          <w:tab w:val="center" w:pos="2610"/>
          <w:tab w:val="center" w:pos="6840"/>
        </w:tabs>
        <w:spacing w:after="240"/>
        <w:rPr>
          <w:color w:val="1E1916"/>
        </w:rPr>
      </w:pPr>
      <w:r>
        <w:rPr>
          <w:color w:val="1E1916"/>
        </w:rPr>
        <w:tab/>
        <w:t>Tape</w:t>
      </w:r>
      <w:r w:rsidR="00DF0311">
        <w:rPr>
          <w:color w:val="1E1916"/>
        </w:rPr>
        <w:t xml:space="preserve"> not aligned with ticket junction </w:t>
      </w:r>
      <w:r w:rsidR="00DF0311">
        <w:rPr>
          <w:color w:val="1E1916"/>
        </w:rPr>
        <w:tab/>
        <w:t>Tickets not tightly butted up against each other</w:t>
      </w:r>
    </w:p>
    <w:sectPr w:rsidR="00616E34" w:rsidRPr="001C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083A2"/>
    <w:multiLevelType w:val="hybridMultilevel"/>
    <w:tmpl w:val="684B60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947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311"/>
    <w:rsid w:val="001339A7"/>
    <w:rsid w:val="001C0F7B"/>
    <w:rsid w:val="001F788C"/>
    <w:rsid w:val="002446B8"/>
    <w:rsid w:val="00616E34"/>
    <w:rsid w:val="00623ADF"/>
    <w:rsid w:val="006A6F5E"/>
    <w:rsid w:val="006A74D6"/>
    <w:rsid w:val="00786DDC"/>
    <w:rsid w:val="00877986"/>
    <w:rsid w:val="00C31E52"/>
    <w:rsid w:val="00C70EAA"/>
    <w:rsid w:val="00DF03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C559"/>
  <w15:docId w15:val="{4181645E-EB30-4545-8A71-B3A84B23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0311"/>
    <w:pPr>
      <w:keepNext/>
      <w:spacing w:after="0" w:line="240" w:lineRule="auto"/>
      <w:outlineLvl w:val="0"/>
    </w:pPr>
    <w:rPr>
      <w:rFonts w:ascii="Arial" w:eastAsia="Times New Roman"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311"/>
    <w:rPr>
      <w:rFonts w:ascii="Arial" w:eastAsia="Times New Roman" w:hAnsi="Arial" w:cs="Arial"/>
      <w:b/>
      <w:bCs/>
      <w:sz w:val="24"/>
      <w:szCs w:val="24"/>
      <w:lang w:eastAsia="en-US"/>
    </w:rPr>
  </w:style>
  <w:style w:type="paragraph" w:customStyle="1" w:styleId="Default">
    <w:name w:val="Default"/>
    <w:rsid w:val="00DF0311"/>
    <w:pPr>
      <w:widowControl w:val="0"/>
      <w:autoSpaceDE w:val="0"/>
      <w:autoSpaceDN w:val="0"/>
      <w:adjustRightInd w:val="0"/>
      <w:spacing w:after="0" w:line="240" w:lineRule="auto"/>
    </w:pPr>
    <w:rPr>
      <w:rFonts w:ascii="Arial MT" w:eastAsia="Times New Roman" w:hAnsi="Arial MT" w:cs="Times New Roman"/>
      <w:color w:val="000000"/>
      <w:sz w:val="24"/>
      <w:szCs w:val="24"/>
      <w:lang w:eastAsia="en-US"/>
    </w:rPr>
  </w:style>
  <w:style w:type="paragraph" w:customStyle="1" w:styleId="CM1">
    <w:name w:val="CM1"/>
    <w:basedOn w:val="Default"/>
    <w:next w:val="Default"/>
    <w:rsid w:val="00DF0311"/>
    <w:rPr>
      <w:color w:val="auto"/>
      <w:sz w:val="20"/>
    </w:rPr>
  </w:style>
  <w:style w:type="paragraph" w:customStyle="1" w:styleId="CM3">
    <w:name w:val="CM3"/>
    <w:basedOn w:val="Default"/>
    <w:next w:val="Default"/>
    <w:rsid w:val="00DF0311"/>
    <w:pPr>
      <w:spacing w:after="1270"/>
    </w:pPr>
    <w:rPr>
      <w:color w:val="auto"/>
      <w:sz w:val="20"/>
    </w:rPr>
  </w:style>
  <w:style w:type="paragraph" w:styleId="BalloonText">
    <w:name w:val="Balloon Text"/>
    <w:basedOn w:val="Normal"/>
    <w:link w:val="BalloonTextChar"/>
    <w:uiPriority w:val="99"/>
    <w:semiHidden/>
    <w:unhideWhenUsed/>
    <w:rsid w:val="00DF0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54FEB35DCF4408552315A6A842743" ma:contentTypeVersion="2" ma:contentTypeDescription="Create a new document." ma:contentTypeScope="" ma:versionID="acca1ab736483505dc0f623691616f35">
  <xsd:schema xmlns:xsd="http://www.w3.org/2001/XMLSchema" xmlns:xs="http://www.w3.org/2001/XMLSchema" xmlns:p="http://schemas.microsoft.com/office/2006/metadata/properties" xmlns:ns2="0f443773-b581-4df8-b281-85c9b392f5ad" targetNamespace="http://schemas.microsoft.com/office/2006/metadata/properties" ma:root="true" ma:fieldsID="b0570bc57f2c0966a3c892272a684032" ns2:_="">
    <xsd:import namespace="0f443773-b581-4df8-b281-85c9b392f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3773-b581-4df8-b281-85c9b392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69E09-0DF2-4FD4-8C03-655A0EE39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3773-b581-4df8-b281-85c9b392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D2245-9227-4831-8A51-BA7E92C78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E7222B-A5A0-438F-A2F6-72C7A0EA0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GTECH Corporation</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wyun</dc:creator>
  <cp:lastModifiedBy>Brever, Amy (LOT)</cp:lastModifiedBy>
  <cp:revision>6</cp:revision>
  <dcterms:created xsi:type="dcterms:W3CDTF">2014-07-08T23:43:00Z</dcterms:created>
  <dcterms:modified xsi:type="dcterms:W3CDTF">2025-03-13T17:21:00Z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0x01010011254FEB35DCF4408552315A6A842743</vt:lpwstr>
  </property>
</Properties>
</file>